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AA" w:rsidRPr="006662AA" w:rsidRDefault="008147C0" w:rsidP="006662AA">
      <w:pPr>
        <w:spacing w:line="240" w:lineRule="auto"/>
        <w:rPr>
          <w:b/>
          <w:sz w:val="32"/>
          <w:szCs w:val="32"/>
        </w:rPr>
      </w:pPr>
      <w:r w:rsidRPr="006662AA">
        <w:t xml:space="preserve"> </w:t>
      </w:r>
      <w:r w:rsidR="006662AA">
        <w:rPr>
          <w:b/>
          <w:sz w:val="32"/>
          <w:szCs w:val="32"/>
        </w:rPr>
        <w:t xml:space="preserve">Kritéria  chovnosti  jeleňov  v  PO  </w:t>
      </w:r>
      <w:r w:rsidR="006662AA" w:rsidRPr="00574540">
        <w:rPr>
          <w:b/>
          <w:sz w:val="36"/>
          <w:szCs w:val="36"/>
          <w:u w:val="single"/>
        </w:rPr>
        <w:t>J XV Muránska</w:t>
      </w:r>
    </w:p>
    <w:p w:rsidR="006662AA" w:rsidRDefault="006662AA" w:rsidP="006662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jeleňov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76"/>
        <w:gridCol w:w="1256"/>
        <w:gridCol w:w="578"/>
        <w:gridCol w:w="567"/>
        <w:gridCol w:w="812"/>
        <w:gridCol w:w="822"/>
        <w:gridCol w:w="911"/>
        <w:gridCol w:w="822"/>
        <w:gridCol w:w="822"/>
        <w:gridCol w:w="822"/>
        <w:gridCol w:w="822"/>
        <w:gridCol w:w="822"/>
        <w:gridCol w:w="822"/>
      </w:tblGrid>
      <w:tr w:rsidR="006662AA" w:rsidTr="000862D6"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862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6662AA" w:rsidTr="000862D6">
        <w:tc>
          <w:tcPr>
            <w:tcW w:w="57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256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337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  <w:tc>
          <w:tcPr>
            <w:tcW w:w="328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III.</w:t>
            </w:r>
          </w:p>
        </w:tc>
      </w:tr>
      <w:tr w:rsidR="006662AA" w:rsidTr="000862D6">
        <w:tc>
          <w:tcPr>
            <w:tcW w:w="576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r.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 r.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7 r.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8 r.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 r.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 r.</w:t>
            </w:r>
          </w:p>
        </w:tc>
      </w:tr>
      <w:tr w:rsidR="006662AA" w:rsidTr="000862D6"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Pr="00773FE4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 w:rsidRPr="00773FE4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Pr="00773FE4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 w:rsidRPr="00773FE4">
              <w:rPr>
                <w:sz w:val="20"/>
                <w:szCs w:val="20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55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65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95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100</w:t>
            </w:r>
          </w:p>
        </w:tc>
      </w:tr>
      <w:tr w:rsidR="006662AA" w:rsidTr="000862D6"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 xml:space="preserve">Dĺžka stred. vetvy 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2AA" w:rsidRPr="00773FE4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</w:tr>
      <w:tr w:rsidR="006662AA" w:rsidTr="000862D6"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2AA" w:rsidRPr="00773FE4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N8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P8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N10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P10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P10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P12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P12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P12</w:t>
            </w:r>
          </w:p>
        </w:tc>
      </w:tr>
      <w:tr w:rsidR="006662AA" w:rsidTr="000862D6"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Ukončenie kmeňa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Pr="00773FE4" w:rsidRDefault="006662AA" w:rsidP="006662A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</w:t>
            </w:r>
            <w:r w:rsidRPr="00773FE4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773FE4"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Pr="00773FE4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 w:rsidRPr="00773FE4">
              <w:rPr>
                <w:sz w:val="20"/>
                <w:szCs w:val="20"/>
              </w:rPr>
              <w:t>tupo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jednostr. vidlica</w:t>
            </w:r>
          </w:p>
          <w:p w:rsidR="006662AA" w:rsidRDefault="006662AA" w:rsidP="006662A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 vidlica (15 cm)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jednostr.</w:t>
            </w:r>
          </w:p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</w:tr>
      <w:tr w:rsidR="006662AA" w:rsidTr="000862D6"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175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185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190</w:t>
            </w:r>
          </w:p>
        </w:tc>
      </w:tr>
    </w:tbl>
    <w:p w:rsidR="006662AA" w:rsidRDefault="006662AA" w:rsidP="006662AA">
      <w:pPr>
        <w:spacing w:line="240" w:lineRule="auto"/>
        <w:rPr>
          <w:sz w:val="16"/>
          <w:szCs w:val="16"/>
          <w:lang w:val="cs-CZ"/>
        </w:rPr>
      </w:pPr>
    </w:p>
    <w:p w:rsidR="006662AA" w:rsidRDefault="006662AA" w:rsidP="006662AA">
      <w:pPr>
        <w:spacing w:line="240" w:lineRule="auto"/>
      </w:pPr>
      <w:r>
        <w:t>Vysvetlivky:</w:t>
      </w:r>
      <w:r>
        <w:tab/>
        <w:t>ostro -</w:t>
      </w:r>
      <w:r>
        <w:tab/>
        <w:t>ostro ukončené kmene</w:t>
      </w:r>
    </w:p>
    <w:p w:rsidR="006662AA" w:rsidRDefault="006662AA" w:rsidP="006662AA">
      <w:pPr>
        <w:spacing w:line="240" w:lineRule="auto"/>
      </w:pPr>
      <w:r>
        <w:tab/>
      </w:r>
      <w:r>
        <w:tab/>
        <w:t>tupo  -</w:t>
      </w:r>
      <w:r>
        <w:tab/>
        <w:t>tupo ukončené kmene</w:t>
      </w:r>
    </w:p>
    <w:p w:rsidR="006662AA" w:rsidRDefault="006662AA" w:rsidP="006662AA">
      <w:pPr>
        <w:spacing w:line="240" w:lineRule="auto"/>
      </w:pPr>
      <w:r>
        <w:tab/>
      </w:r>
      <w:r>
        <w:tab/>
        <w:t>(15 cm) – minimálna priemerná dĺžka</w:t>
      </w:r>
    </w:p>
    <w:p w:rsidR="006662AA" w:rsidRDefault="006662AA" w:rsidP="006662AA">
      <w:pPr>
        <w:spacing w:line="240" w:lineRule="auto"/>
        <w:ind w:left="708" w:firstLine="708"/>
      </w:pPr>
      <w:r>
        <w:t>P 8 – pravidelný osmorák</w:t>
      </w:r>
    </w:p>
    <w:p w:rsidR="006662AA" w:rsidRDefault="006662AA" w:rsidP="006662AA">
      <w:pPr>
        <w:spacing w:line="240" w:lineRule="auto"/>
        <w:ind w:left="708" w:firstLine="708"/>
      </w:pPr>
      <w:r>
        <w:t>N 8 – nepravidelný osmorák</w:t>
      </w:r>
    </w:p>
    <w:p w:rsidR="006662AA" w:rsidRDefault="006662AA" w:rsidP="006662AA">
      <w:pPr>
        <w:spacing w:line="240" w:lineRule="auto"/>
      </w:pPr>
      <w:r>
        <w:t>Za vhodné na ďalší chov  sa považujú jelene: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dosahujú minimálne parametre parožia chovných jeleňov stanovené vo všetkých ukazovateľoch v závislosti od veku</w:t>
      </w:r>
    </w:p>
    <w:p w:rsidR="006662AA" w:rsidRDefault="006662AA" w:rsidP="006662AA">
      <w:pPr>
        <w:spacing w:line="240" w:lineRule="auto"/>
      </w:pPr>
      <w:r>
        <w:t>Za lovné sa považujú jelene: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ročné a staršie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nepovažujú za vhodné na ďalší chov na základe vyššie uvedených kritérií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trvalou deformáciou parožia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ročné a staršie nekorunové, alebo len jednostranne korunové</w:t>
      </w:r>
    </w:p>
    <w:p w:rsidR="006662AA" w:rsidRP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ročné a staršie s členitosťou šestoráka</w:t>
      </w:r>
    </w:p>
    <w:p w:rsidR="006662AA" w:rsidRPr="006662AA" w:rsidRDefault="006662AA" w:rsidP="006662AA">
      <w:pPr>
        <w:spacing w:line="240" w:lineRule="auto"/>
        <w:rPr>
          <w:sz w:val="24"/>
          <w:szCs w:val="24"/>
          <w:lang w:val="cs-CZ"/>
        </w:rPr>
      </w:pPr>
      <w:r>
        <w:rPr>
          <w:b/>
          <w:sz w:val="32"/>
          <w:szCs w:val="32"/>
        </w:rPr>
        <w:lastRenderedPageBreak/>
        <w:t xml:space="preserve">Kritéria  chovnosti  srncov  v  PO  </w:t>
      </w:r>
      <w:r w:rsidRPr="00574540">
        <w:rPr>
          <w:b/>
          <w:sz w:val="36"/>
          <w:szCs w:val="36"/>
          <w:u w:val="single"/>
        </w:rPr>
        <w:t>J XV Muránska</w:t>
      </w:r>
      <w:r>
        <w:rPr>
          <w:b/>
          <w:sz w:val="36"/>
          <w:szCs w:val="36"/>
          <w:u w:val="single"/>
        </w:rPr>
        <w:t xml:space="preserve"> </w:t>
      </w:r>
      <w:r w:rsidRPr="006662AA">
        <w:rPr>
          <w:sz w:val="24"/>
          <w:szCs w:val="24"/>
        </w:rPr>
        <w:t>(</w:t>
      </w:r>
      <w:r>
        <w:rPr>
          <w:sz w:val="24"/>
          <w:szCs w:val="24"/>
        </w:rPr>
        <w:t>platí pre PR Kokava I.)</w:t>
      </w:r>
    </w:p>
    <w:p w:rsidR="006662AA" w:rsidRDefault="006662AA" w:rsidP="006662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srncov</w:t>
      </w:r>
    </w:p>
    <w:tbl>
      <w:tblPr>
        <w:tblW w:w="1032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5"/>
        <w:gridCol w:w="2324"/>
        <w:gridCol w:w="1701"/>
        <w:gridCol w:w="1588"/>
        <w:gridCol w:w="1559"/>
        <w:gridCol w:w="1134"/>
        <w:gridCol w:w="1389"/>
      </w:tblGrid>
      <w:tr w:rsidR="006662AA" w:rsidTr="000862D6">
        <w:trPr>
          <w:trHeight w:val="536"/>
        </w:trPr>
        <w:tc>
          <w:tcPr>
            <w:tcW w:w="6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23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Vek</w:t>
            </w:r>
          </w:p>
        </w:tc>
      </w:tr>
      <w:tr w:rsidR="006662AA" w:rsidTr="000862D6">
        <w:trPr>
          <w:trHeight w:val="391"/>
        </w:trPr>
        <w:tc>
          <w:tcPr>
            <w:tcW w:w="62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 r.</w:t>
            </w:r>
          </w:p>
        </w:tc>
        <w:tc>
          <w:tcPr>
            <w:tcW w:w="138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r.</w:t>
            </w:r>
          </w:p>
        </w:tc>
      </w:tr>
      <w:tr w:rsidR="006662AA" w:rsidTr="000862D6">
        <w:tc>
          <w:tcPr>
            <w:tcW w:w="6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  <w:r>
              <w:t xml:space="preserve"> ihličiak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22</w:t>
            </w:r>
          </w:p>
        </w:tc>
      </w:tr>
      <w:tr w:rsidR="006662AA" w:rsidTr="000862D6">
        <w:tc>
          <w:tcPr>
            <w:tcW w:w="6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členitý</w:t>
            </w: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</w:p>
        </w:tc>
      </w:tr>
      <w:tr w:rsidR="006662AA" w:rsidTr="000862D6">
        <w:trPr>
          <w:trHeight w:val="432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</w:tr>
      <w:tr w:rsidR="006662AA" w:rsidTr="000862D6">
        <w:trPr>
          <w:trHeight w:val="424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Priemerná dĺžka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62AA" w:rsidTr="000862D6">
        <w:trPr>
          <w:trHeight w:val="402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75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ind w:left="18"/>
              <w:jc w:val="center"/>
              <w:rPr>
                <w:lang w:val="cs-CZ"/>
              </w:rPr>
            </w:pPr>
            <w:r>
              <w:t>85</w:t>
            </w:r>
          </w:p>
        </w:tc>
      </w:tr>
      <w:tr w:rsidR="006662AA" w:rsidTr="000862D6">
        <w:trPr>
          <w:trHeight w:val="421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rPr>
                <w:lang w:val="cs-CZ"/>
              </w:rPr>
            </w:pPr>
            <w:r>
              <w:t>Reduk. hmotnosť v 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110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240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662AA" w:rsidRDefault="006662AA" w:rsidP="006662AA">
            <w:pPr>
              <w:spacing w:line="240" w:lineRule="auto"/>
              <w:jc w:val="center"/>
              <w:rPr>
                <w:lang w:val="cs-CZ"/>
              </w:rPr>
            </w:pPr>
            <w:r>
              <w:t>260</w:t>
            </w:r>
          </w:p>
        </w:tc>
      </w:tr>
    </w:tbl>
    <w:p w:rsidR="006662AA" w:rsidRDefault="006662AA" w:rsidP="006662AA">
      <w:pPr>
        <w:spacing w:line="240" w:lineRule="auto"/>
        <w:rPr>
          <w:lang w:val="cs-CZ"/>
        </w:rPr>
      </w:pPr>
    </w:p>
    <w:p w:rsidR="006662AA" w:rsidRDefault="006662AA" w:rsidP="006662AA">
      <w:pPr>
        <w:spacing w:line="240" w:lineRule="auto"/>
      </w:pPr>
      <w:r>
        <w:t>Za lovné sa považujú srnce :</w:t>
      </w:r>
    </w:p>
    <w:p w:rsidR="006662AA" w:rsidRDefault="006662AA" w:rsidP="006662AA">
      <w:pPr>
        <w:spacing w:line="240" w:lineRule="auto"/>
      </w:pP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6 ročné a staršie srnce</w:t>
      </w:r>
    </w:p>
    <w:p w:rsidR="006662AA" w:rsidRDefault="006662AA" w:rsidP="006662AA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62AA" w:rsidRDefault="006662AA" w:rsidP="006662AA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nevhodné na ďalší chov sa považujú : </w:t>
      </w:r>
    </w:p>
    <w:p w:rsidR="006662AA" w:rsidRDefault="006662AA" w:rsidP="006662AA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ročné srnce, ak nedosahujú stanovenú dĺžku kmeňov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až 5 ročné srnce, ak nespĺňajú jeden parameter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parameter č. 5 je pre hodnotiteľskú komisiu len pomocný</w:t>
      </w:r>
    </w:p>
    <w:p w:rsidR="006662AA" w:rsidRDefault="006662AA" w:rsidP="006662AA">
      <w:pPr>
        <w:pStyle w:val="Odsekzoznamu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srnce bez ohľadu na vek s trvalo deformovaným parožím (parochniare, zlomená pučnica, viac kmeňov ako 2 a podobne.)</w:t>
      </w:r>
    </w:p>
    <w:p w:rsidR="002D7640" w:rsidRPr="006662AA" w:rsidRDefault="002D7640" w:rsidP="006662AA">
      <w:pPr>
        <w:spacing w:line="240" w:lineRule="auto"/>
      </w:pPr>
    </w:p>
    <w:sectPr w:rsidR="002D7640" w:rsidRPr="006662AA" w:rsidSect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9C" w:rsidRDefault="00196F9C" w:rsidP="002D7640">
      <w:pPr>
        <w:spacing w:after="0" w:line="240" w:lineRule="auto"/>
      </w:pPr>
      <w:r>
        <w:separator/>
      </w:r>
    </w:p>
  </w:endnote>
  <w:endnote w:type="continuationSeparator" w:id="1">
    <w:p w:rsidR="00196F9C" w:rsidRDefault="00196F9C" w:rsidP="002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9C" w:rsidRDefault="00196F9C" w:rsidP="002D7640">
      <w:pPr>
        <w:spacing w:after="0" w:line="240" w:lineRule="auto"/>
      </w:pPr>
      <w:r>
        <w:separator/>
      </w:r>
    </w:p>
  </w:footnote>
  <w:footnote w:type="continuationSeparator" w:id="1">
    <w:p w:rsidR="00196F9C" w:rsidRDefault="00196F9C" w:rsidP="002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79E"/>
    <w:multiLevelType w:val="hybridMultilevel"/>
    <w:tmpl w:val="683C3E86"/>
    <w:lvl w:ilvl="0" w:tplc="778805F8">
      <w:start w:val="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113"/>
    <w:rsid w:val="00196F9C"/>
    <w:rsid w:val="001A3116"/>
    <w:rsid w:val="002D7640"/>
    <w:rsid w:val="00342113"/>
    <w:rsid w:val="00465E77"/>
    <w:rsid w:val="00591DA3"/>
    <w:rsid w:val="005C5654"/>
    <w:rsid w:val="006662AA"/>
    <w:rsid w:val="006B51C0"/>
    <w:rsid w:val="008147C0"/>
    <w:rsid w:val="00997E30"/>
    <w:rsid w:val="00C44F34"/>
    <w:rsid w:val="00C56ECF"/>
    <w:rsid w:val="00D05705"/>
    <w:rsid w:val="00D54C62"/>
    <w:rsid w:val="00EC55D7"/>
    <w:rsid w:val="00F3776D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76D"/>
  </w:style>
  <w:style w:type="paragraph" w:styleId="Nadpis3">
    <w:name w:val="heading 3"/>
    <w:basedOn w:val="Normlny"/>
    <w:link w:val="Nadpis3Char"/>
    <w:uiPriority w:val="9"/>
    <w:qFormat/>
    <w:rsid w:val="002D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D7640"/>
  </w:style>
  <w:style w:type="character" w:styleId="Hypertextovprepojenie">
    <w:name w:val="Hyperlink"/>
    <w:basedOn w:val="Predvolenpsmoodseku"/>
    <w:uiPriority w:val="99"/>
    <w:semiHidden/>
    <w:unhideWhenUsed/>
    <w:rsid w:val="002D7640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D7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Predvolenpsmoodseku"/>
    <w:rsid w:val="002D7640"/>
  </w:style>
  <w:style w:type="character" w:customStyle="1" w:styleId="g3">
    <w:name w:val="g3"/>
    <w:basedOn w:val="Predvolenpsmoodseku"/>
    <w:rsid w:val="002D7640"/>
  </w:style>
  <w:style w:type="character" w:customStyle="1" w:styleId="hb">
    <w:name w:val="hb"/>
    <w:basedOn w:val="Predvolenpsmoodseku"/>
    <w:rsid w:val="002D7640"/>
  </w:style>
  <w:style w:type="character" w:customStyle="1" w:styleId="g2">
    <w:name w:val="g2"/>
    <w:basedOn w:val="Predvolenpsmoodseku"/>
    <w:rsid w:val="002D7640"/>
  </w:style>
  <w:style w:type="paragraph" w:styleId="Normlnywebov">
    <w:name w:val="Normal (Web)"/>
    <w:basedOn w:val="Normlny"/>
    <w:uiPriority w:val="99"/>
    <w:unhideWhenUsed/>
    <w:rsid w:val="002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D764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7640"/>
  </w:style>
  <w:style w:type="paragraph" w:styleId="Pta">
    <w:name w:val="footer"/>
    <w:basedOn w:val="Normlny"/>
    <w:link w:val="Pt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7640"/>
  </w:style>
  <w:style w:type="paragraph" w:customStyle="1" w:styleId="Odsekzoznamu1">
    <w:name w:val="Odsek zoznamu1"/>
    <w:basedOn w:val="Normlny"/>
    <w:uiPriority w:val="34"/>
    <w:qFormat/>
    <w:rsid w:val="00FB2F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cp:lastPrinted>2015-01-22T09:30:00Z</cp:lastPrinted>
  <dcterms:created xsi:type="dcterms:W3CDTF">2013-11-07T07:11:00Z</dcterms:created>
  <dcterms:modified xsi:type="dcterms:W3CDTF">2015-02-24T10:36:00Z</dcterms:modified>
</cp:coreProperties>
</file>